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0DD658E4"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DE11AE">
        <w:rPr>
          <w:rFonts w:cs="Arial"/>
          <w:b/>
          <w:noProof/>
          <w:sz w:val="24"/>
        </w:rPr>
        <w:t>2692</w:t>
      </w:r>
    </w:p>
    <w:p w14:paraId="2E0F4FA5" w14:textId="0C368C58"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DE11AE">
        <w:rPr>
          <w:b/>
          <w:noProof/>
          <w:color w:val="3333FF"/>
        </w:rPr>
        <w:t>2692</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34864">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DA48B6D" w:rsidR="003E7616" w:rsidRPr="008834F5" w:rsidRDefault="00DE11AE" w:rsidP="00371809">
            <w:pPr>
              <w:pStyle w:val="CRCoverPage"/>
              <w:spacing w:after="0"/>
              <w:rPr>
                <w:b/>
                <w:noProof/>
                <w:sz w:val="28"/>
              </w:rPr>
            </w:pPr>
            <w:r>
              <w:rPr>
                <w:b/>
                <w:noProof/>
                <w:sz w:val="28"/>
              </w:rPr>
              <w:t>2175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5D58739F" w:rsidR="00EA665B" w:rsidRDefault="001A6618" w:rsidP="00371809">
            <w:pPr>
              <w:pStyle w:val="CRCoverPage"/>
              <w:spacing w:after="0"/>
              <w:ind w:left="100"/>
              <w:rPr>
                <w:noProof/>
              </w:rPr>
            </w:pPr>
            <w:r>
              <w:t>V-SMF may apply VPLMN policies related with the SLA with the HPLMN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BE43B28"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9E3585">
              <w:rPr>
                <w:noProof/>
                <w:lang w:eastAsia="zh-CN"/>
              </w:rPr>
              <w:t>4</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020D29B2" w:rsidR="00EA665B" w:rsidRDefault="00DE11AE" w:rsidP="00371809">
            <w:pPr>
              <w:pStyle w:val="CRCoverPage"/>
              <w:spacing w:after="0"/>
              <w:ind w:left="100"/>
              <w:rPr>
                <w:noProof/>
              </w:rPr>
            </w:pPr>
            <w:r>
              <w:rPr>
                <w:noProof/>
              </w:rPr>
              <w:t>HR roaming will be much used for IoT devices (UE that are not smartphone, an example being V2X UE) and there is the risk that the</w:t>
            </w:r>
            <w:r w:rsidR="00030EEA">
              <w:rPr>
                <w:noProof/>
              </w:rPr>
              <w:t>ir corresponding AF</w:t>
            </w:r>
            <w:r>
              <w:rPr>
                <w:noProof/>
              </w:rPr>
              <w:t xml:space="preserve"> flood the network with requests especially related with changes on QoS settings; the HPLMN can protect it</w:t>
            </w:r>
            <w:r w:rsidR="00030EEA">
              <w:rPr>
                <w:noProof/>
              </w:rPr>
              <w:t>self</w:t>
            </w:r>
            <w:r>
              <w:rPr>
                <w:noProof/>
              </w:rPr>
              <w:t xml:space="preserve"> via policies at the NEF but the VPLMN is up to now assumed to trust the HPLMN to do correct policing</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BA44C" w14:textId="1A466875" w:rsidR="00DE11AE" w:rsidRDefault="00766ACE" w:rsidP="00030EEA">
            <w:pPr>
              <w:pStyle w:val="CRCoverPage"/>
              <w:spacing w:after="0"/>
              <w:ind w:left="100"/>
            </w:pPr>
            <w:r>
              <w:t xml:space="preserve">At PDU Session establishment, the </w:t>
            </w:r>
            <w:r w:rsidR="001A6618">
              <w:t xml:space="preserve">V-SMF may apply VPLMN policies and control related with the SLA negotiated with the HPLMN or with QoS values supported by the VPLMN; such policies may induce V-SMF rejecting QoS flows requested by the H-SMF. </w:t>
            </w:r>
          </w:p>
          <w:p w14:paraId="396A9123" w14:textId="30859535" w:rsidR="00766ACE" w:rsidRDefault="00766ACE" w:rsidP="00030EEA">
            <w:pPr>
              <w:pStyle w:val="CRCoverPage"/>
              <w:spacing w:after="0"/>
              <w:ind w:left="100"/>
              <w:rPr>
                <w:noProof/>
              </w:rPr>
            </w:pPr>
            <w:r>
              <w:t>At PDU Session establishment, the V-SMF may apply VPLMN policies related with the SLA negotiated with the HPLMN to reject globally the H-SMF request with appropriate error indication (e.g. due to too frequent QoS updates from the HPLMN).</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0B39AB34" w:rsidR="00EA665B" w:rsidRDefault="00DE11AE" w:rsidP="00371809">
            <w:pPr>
              <w:pStyle w:val="CRCoverPage"/>
              <w:spacing w:after="0"/>
              <w:ind w:left="100"/>
              <w:rPr>
                <w:noProof/>
              </w:rPr>
            </w:pPr>
            <w:r>
              <w:rPr>
                <w:noProof/>
              </w:rPr>
              <w:t>VPLMN can’t reject requests from HPLMN that do not meet their SLA</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75519C7" w:rsidR="00EA665B" w:rsidRDefault="001A6618" w:rsidP="00371809">
            <w:pPr>
              <w:pStyle w:val="CRCoverPage"/>
              <w:spacing w:after="0"/>
              <w:ind w:left="100"/>
              <w:rPr>
                <w:noProof/>
              </w:rPr>
            </w:pPr>
            <w:proofErr w:type="gramStart"/>
            <w:r w:rsidRPr="00140E21">
              <w:t>4.3.2.2.2</w:t>
            </w:r>
            <w:r>
              <w:t xml:space="preserve"> ;</w:t>
            </w:r>
            <w:proofErr w:type="gramEnd"/>
            <w:r>
              <w:t xml:space="preserve"> </w:t>
            </w:r>
            <w:r w:rsidRPr="00140E21">
              <w:t>4.3.</w:t>
            </w:r>
            <w:r>
              <w:t>3.3</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6A12B01F" w:rsidR="008834F5" w:rsidRDefault="008834F5" w:rsidP="008834F5">
      <w:pPr>
        <w:rPr>
          <w:noProof/>
        </w:rPr>
      </w:pPr>
    </w:p>
    <w:p w14:paraId="36445AC2" w14:textId="77777777" w:rsidR="007E4EF8" w:rsidRPr="00140E21" w:rsidRDefault="007E4EF8" w:rsidP="007E4EF8">
      <w:pPr>
        <w:pStyle w:val="Heading5"/>
      </w:pPr>
      <w:bookmarkStart w:id="2" w:name="_Toc20203975"/>
      <w:bookmarkStart w:id="3" w:name="_Toc27894660"/>
      <w:bookmarkStart w:id="4" w:name="_Toc36191727"/>
      <w:r w:rsidRPr="00140E21">
        <w:t>4.3.2.2.2</w:t>
      </w:r>
      <w:r w:rsidRPr="00140E21">
        <w:tab/>
        <w:t>Home-routed Roaming</w:t>
      </w:r>
      <w:bookmarkEnd w:id="2"/>
      <w:bookmarkEnd w:id="3"/>
      <w:bookmarkEnd w:id="4"/>
    </w:p>
    <w:p w14:paraId="775AA31C" w14:textId="77777777" w:rsidR="007E4EF8" w:rsidRPr="00140E21" w:rsidRDefault="007E4EF8" w:rsidP="007E4EF8">
      <w:r w:rsidRPr="00140E21">
        <w:t xml:space="preserve">This procedure is used in </w:t>
      </w:r>
      <w:r>
        <w:t xml:space="preserve">the </w:t>
      </w:r>
      <w:r w:rsidRPr="00140E21">
        <w:t>case of home-routed roaming scenarios.</w:t>
      </w:r>
    </w:p>
    <w:bookmarkStart w:id="5" w:name="_MON_1609723575"/>
    <w:bookmarkEnd w:id="5"/>
    <w:p w14:paraId="6B3052D2" w14:textId="77777777" w:rsidR="007E4EF8" w:rsidRPr="00140E21" w:rsidRDefault="007E4EF8" w:rsidP="007E4EF8">
      <w:pPr>
        <w:pStyle w:val="TH"/>
      </w:pPr>
      <w:r w:rsidRPr="00140E21">
        <w:object w:dxaOrig="11278" w:dyaOrig="15853" w14:anchorId="72F82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5pt" o:ole="">
            <v:imagedata r:id="rId17" o:title=""/>
          </v:shape>
          <o:OLEObject Type="Embed" ProgID="Word.Picture.8" ShapeID="_x0000_i1025" DrawAspect="Content" ObjectID="_1648022895" r:id="rId18"/>
        </w:object>
      </w:r>
    </w:p>
    <w:p w14:paraId="37E620A0" w14:textId="77777777" w:rsidR="007E4EF8" w:rsidRPr="00140E21" w:rsidRDefault="007E4EF8" w:rsidP="007E4EF8">
      <w:pPr>
        <w:pStyle w:val="TF"/>
      </w:pPr>
      <w:r w:rsidRPr="00140E21">
        <w:t>Figure 4.3.2.2.2-1: UE-requested PDU Session Establishment for home-routed roaming scenarios</w:t>
      </w:r>
    </w:p>
    <w:p w14:paraId="127E67FB" w14:textId="77777777" w:rsidR="007E4EF8" w:rsidRPr="00140E21" w:rsidRDefault="007E4EF8" w:rsidP="007E4EF8">
      <w:pPr>
        <w:pStyle w:val="B1"/>
      </w:pPr>
      <w:r w:rsidRPr="00140E21">
        <w:t>1.</w:t>
      </w:r>
      <w:r w:rsidRPr="00140E21">
        <w:tab/>
        <w:t>This step is the same as step 1 in clause 4.3.2.2.1.</w:t>
      </w:r>
    </w:p>
    <w:p w14:paraId="1667B119" w14:textId="77777777" w:rsidR="007E4EF8" w:rsidRPr="00140E21" w:rsidRDefault="007E4EF8" w:rsidP="007E4EF8">
      <w:pPr>
        <w:pStyle w:val="B1"/>
        <w:rPr>
          <w:lang w:eastAsia="zh-CN"/>
        </w:rPr>
      </w:pPr>
      <w:r w:rsidRPr="00140E21">
        <w:t>2.</w:t>
      </w:r>
      <w:r w:rsidRPr="00140E21">
        <w:tab/>
        <w:t xml:space="preserve">As in step 2 of clause 4.3.2.2.1 with the addition that the AMF also selects an SMF in HPLMN using the S-NSSAI with the value defined by the HPLMN, as described in clause 4.3.2.2.3. 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301C64E" w14:textId="77777777" w:rsidR="007E4EF8" w:rsidRPr="00140E21" w:rsidRDefault="007E4EF8" w:rsidP="007E4EF8">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62156FC" w14:textId="77777777" w:rsidR="007E4EF8" w:rsidRPr="00140E21" w:rsidRDefault="007E4EF8" w:rsidP="007E4EF8">
      <w:pPr>
        <w:pStyle w:val="B1"/>
      </w:pPr>
      <w:r w:rsidRPr="00140E21">
        <w:t>3a.</w:t>
      </w:r>
      <w:r w:rsidRPr="00140E21">
        <w:tab/>
        <w:t>As in step 3 of clause 4.3.2.2.1 with the addition that:</w:t>
      </w:r>
    </w:p>
    <w:p w14:paraId="1812C150" w14:textId="77777777" w:rsidR="007E4EF8" w:rsidRPr="00140E21" w:rsidRDefault="007E4EF8" w:rsidP="007E4EF8">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28EE3A5" w14:textId="77777777" w:rsidR="007E4EF8" w:rsidRPr="00140E21" w:rsidRDefault="007E4EF8" w:rsidP="007E4EF8">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EBFF2A7" w14:textId="77777777" w:rsidR="007E4EF8" w:rsidRPr="00140E21" w:rsidRDefault="007E4EF8" w:rsidP="007E4EF8">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4CCD5FA" w14:textId="77777777" w:rsidR="007E4EF8" w:rsidRPr="00140E21" w:rsidRDefault="007E4EF8" w:rsidP="007E4EF8">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1397B1D" w14:textId="77777777" w:rsidR="007E4EF8" w:rsidRPr="00140E21" w:rsidRDefault="007E4EF8" w:rsidP="007E4EF8">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5534D037" w14:textId="77777777" w:rsidR="007E4EF8" w:rsidRPr="00140E21" w:rsidRDefault="007E4EF8" w:rsidP="007E4EF8">
      <w:pPr>
        <w:pStyle w:val="B1"/>
      </w:pPr>
      <w:r w:rsidRPr="00140E21">
        <w:t>4.</w:t>
      </w:r>
      <w:r w:rsidRPr="00140E21">
        <w:tab/>
        <w:t>The V-SMF selects a UPF in VPLMN as described in TS</w:t>
      </w:r>
      <w:r>
        <w:t> </w:t>
      </w:r>
      <w:r w:rsidRPr="00140E21">
        <w:t>23.501</w:t>
      </w:r>
      <w:r>
        <w:t> </w:t>
      </w:r>
      <w:r w:rsidRPr="00140E21">
        <w:t>[2], clause 6.3.3.</w:t>
      </w:r>
    </w:p>
    <w:p w14:paraId="6624AF29" w14:textId="77777777" w:rsidR="007E4EF8" w:rsidRPr="00140E21" w:rsidRDefault="007E4EF8" w:rsidP="007E4EF8">
      <w:pPr>
        <w:pStyle w:val="B1"/>
      </w:pPr>
      <w:r w:rsidRPr="00140E21">
        <w:t>5.</w:t>
      </w:r>
      <w:r w:rsidRPr="00140E21">
        <w:tab/>
        <w:t>The V-SMF initiates an N4 Session Establishment procedure with the selected V-UPF:</w:t>
      </w:r>
    </w:p>
    <w:p w14:paraId="2860A84A" w14:textId="77777777" w:rsidR="007E4EF8" w:rsidRPr="00140E21" w:rsidRDefault="007E4EF8" w:rsidP="007E4EF8">
      <w:pPr>
        <w:pStyle w:val="B2"/>
      </w:pPr>
      <w:r w:rsidRPr="00140E21">
        <w:t>5a.</w:t>
      </w:r>
      <w:r w:rsidRPr="00140E21">
        <w:tab/>
        <w:t>The V-SMF sends an N4 Session Establishment Request to the V-UPF.</w:t>
      </w:r>
    </w:p>
    <w:p w14:paraId="1F24E40B" w14:textId="77777777" w:rsidR="007E4EF8" w:rsidRPr="00140E21" w:rsidRDefault="007E4EF8" w:rsidP="007E4EF8">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54D4692" w14:textId="77777777" w:rsidR="007E4EF8" w:rsidRPr="00140E21" w:rsidRDefault="007E4EF8" w:rsidP="007E4EF8">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p>
    <w:p w14:paraId="6099414E" w14:textId="77777777" w:rsidR="007E4EF8" w:rsidRPr="00140E21" w:rsidRDefault="007E4EF8" w:rsidP="007E4EF8">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26B273F" w14:textId="77777777" w:rsidR="007E4EF8" w:rsidRPr="00140E21" w:rsidRDefault="007E4EF8" w:rsidP="007E4EF8">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13CD9AE5" w14:textId="77777777" w:rsidR="007E4EF8" w:rsidRDefault="007E4EF8" w:rsidP="007E4EF8">
      <w:pPr>
        <w:pStyle w:val="B1"/>
      </w:pPr>
      <w:r>
        <w:tab/>
        <w:t>If the RAT type was included in the message, then the H-SMF stores the RAT type in SM Context.</w:t>
      </w:r>
    </w:p>
    <w:p w14:paraId="51BBF22C" w14:textId="77777777" w:rsidR="007E4EF8" w:rsidRPr="00140E21" w:rsidRDefault="007E4EF8" w:rsidP="007E4EF8">
      <w:pPr>
        <w:pStyle w:val="B1"/>
      </w:pPr>
      <w:r w:rsidRPr="00140E21">
        <w:t>7-12b.</w:t>
      </w:r>
      <w:r w:rsidRPr="00140E21">
        <w:tab/>
        <w:t>These steps are the same as steps 4-10 in clause 4.3.2.2.1 with the following differences:</w:t>
      </w:r>
    </w:p>
    <w:p w14:paraId="3246578E" w14:textId="77777777" w:rsidR="007E4EF8" w:rsidRPr="00140E21" w:rsidRDefault="007E4EF8" w:rsidP="007E4EF8">
      <w:pPr>
        <w:pStyle w:val="B2"/>
      </w:pPr>
      <w:r w:rsidRPr="00140E21">
        <w:t>-</w:t>
      </w:r>
      <w:r w:rsidRPr="00140E21">
        <w:tab/>
        <w:t>These steps are executed in Home PLMN;</w:t>
      </w:r>
    </w:p>
    <w:p w14:paraId="4F99A6B2" w14:textId="77777777" w:rsidR="007E4EF8" w:rsidRPr="00140E21" w:rsidRDefault="007E4EF8" w:rsidP="007E4EF8">
      <w:pPr>
        <w:pStyle w:val="B2"/>
      </w:pPr>
      <w:r w:rsidRPr="00140E21">
        <w:t>-</w:t>
      </w:r>
      <w:r w:rsidRPr="00140E21">
        <w:tab/>
        <w:t>The H-SMF does not provides the Inactivity Timer to the H-UPF as described in step 9a in clause 4.3.2.2.1.</w:t>
      </w:r>
    </w:p>
    <w:p w14:paraId="549CD8C6" w14:textId="77777777" w:rsidR="007E4EF8" w:rsidRPr="00140E21" w:rsidRDefault="007E4EF8" w:rsidP="007E4EF8">
      <w:pPr>
        <w:pStyle w:val="B2"/>
      </w:pPr>
      <w:r w:rsidRPr="00140E21">
        <w:t>-</w:t>
      </w:r>
      <w:r w:rsidRPr="00140E21">
        <w:tab/>
        <w:t>Step 5 of clause 4.3.2.2.1 is not executed.</w:t>
      </w:r>
    </w:p>
    <w:p w14:paraId="2035032A" w14:textId="77777777" w:rsidR="007E4EF8" w:rsidRPr="00140E21" w:rsidRDefault="007E4EF8" w:rsidP="007E4EF8">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CC736EE" w14:textId="77777777" w:rsidR="007E4EF8" w:rsidRPr="00140E21" w:rsidRDefault="007E4EF8" w:rsidP="007E4EF8">
      <w:pPr>
        <w:pStyle w:val="B1"/>
      </w:pPr>
      <w:r w:rsidRPr="00140E21">
        <w:t>12c.</w:t>
      </w:r>
      <w:r w:rsidRPr="00140E21">
        <w:tab/>
        <w:t>This step is the same as step 16c in clause 4.3.2.2.1 with the following difference:</w:t>
      </w:r>
    </w:p>
    <w:p w14:paraId="719305AD" w14:textId="77777777" w:rsidR="007E4EF8" w:rsidRPr="00140E21" w:rsidRDefault="007E4EF8" w:rsidP="007E4EF8">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04DA70C" w14:textId="77777777" w:rsidR="007E4EF8" w:rsidRPr="00140E21" w:rsidRDefault="007E4EF8" w:rsidP="007E4EF8">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2E0E5219" w14:textId="77777777" w:rsidR="007E4EF8" w:rsidRPr="00140E21" w:rsidRDefault="007E4EF8" w:rsidP="007E4EF8">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67061A5" w14:textId="77777777" w:rsidR="007E4EF8" w:rsidRPr="00140E21" w:rsidRDefault="007E4EF8" w:rsidP="007E4EF8">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05EEB9B" w14:textId="77777777" w:rsidR="007E4EF8" w:rsidRPr="00140E21" w:rsidRDefault="007E4EF8" w:rsidP="007E4EF8">
      <w:pPr>
        <w:pStyle w:val="B1"/>
      </w:pPr>
      <w:r w:rsidRPr="00140E21">
        <w:tab/>
        <w:t>The H-CN Tunnel Info contains the tunnel information for uplink traffic towards H-UPF.</w:t>
      </w:r>
    </w:p>
    <w:p w14:paraId="64816C1A" w14:textId="7BD6E5E9" w:rsidR="007E4EF8" w:rsidRDefault="007E4EF8" w:rsidP="007E4EF8">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E3F21C3" w14:textId="73E6F7DD" w:rsidR="007E4EF8" w:rsidRPr="00140E21" w:rsidRDefault="007E4EF8" w:rsidP="007E4EF8">
      <w:pPr>
        <w:pStyle w:val="B1"/>
      </w:pPr>
      <w:ins w:id="6" w:author="LTHM2" w:date="2020-03-31T14:10:00Z">
        <w:r>
          <w:tab/>
        </w:r>
      </w:ins>
      <w:ins w:id="7" w:author="LTHM2" w:date="2020-04-10T10:31:00Z">
        <w:r w:rsidR="00030EEA">
          <w:t>V-SMF may apply VPLMN policies related with the SLA negotiated with the HPLMN or with QoS values supported by the VPLMN; such policies may induce V-SMF rejecting QoS flows requested by the H-SMF. When the V-SMF accepts at least a QoS flow, it transfers (via the AMF) the corresponding N2 (and NAS) request towards the 5G AN (and the UE) but does not issue request</w:t>
        </w:r>
      </w:ins>
      <w:ins w:id="8" w:author="LTHM2" w:date="2020-04-10T10:32:00Z">
        <w:r w:rsidR="00030EEA">
          <w:t>s</w:t>
        </w:r>
      </w:ins>
      <w:ins w:id="9" w:author="LTHM2" w:date="2020-04-10T10:31:00Z">
        <w:r w:rsidR="00030EEA">
          <w:t xml:space="preserve"> for a QoS flow it has rejected due these policies. If no QoS flows requested by the H-SMF can be accepted, the V-SMF rejects the H-SMF request with appropriate error indication</w:t>
        </w:r>
      </w:ins>
      <w:ins w:id="10" w:author="LTHM2" w:date="2020-03-31T14:24:00Z">
        <w:r w:rsidR="00BF3C29">
          <w:t>.</w:t>
        </w:r>
      </w:ins>
    </w:p>
    <w:p w14:paraId="541D16A2" w14:textId="77777777" w:rsidR="007E4EF8" w:rsidRPr="00140E21" w:rsidRDefault="007E4EF8" w:rsidP="007E4EF8">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AFA21FC" w14:textId="77777777" w:rsidR="007E4EF8" w:rsidRDefault="007E4EF8" w:rsidP="007E4EF8">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68F6B848" w14:textId="77777777" w:rsidR="007E4EF8" w:rsidRPr="00140E21" w:rsidRDefault="007E4EF8" w:rsidP="007E4EF8">
      <w:pPr>
        <w:pStyle w:val="B1"/>
      </w:pPr>
      <w:r w:rsidRPr="00140E21">
        <w:t>14-18.</w:t>
      </w:r>
      <w:r w:rsidRPr="00140E21">
        <w:tab/>
        <w:t>These steps are the same as steps 11-15 in clause 4.3.2.2.1 with the following differences:</w:t>
      </w:r>
    </w:p>
    <w:p w14:paraId="5C08862F" w14:textId="77777777" w:rsidR="007E4EF8" w:rsidRPr="00140E21" w:rsidRDefault="007E4EF8" w:rsidP="007E4EF8">
      <w:pPr>
        <w:pStyle w:val="B2"/>
      </w:pPr>
      <w:r w:rsidRPr="00140E21">
        <w:t>-</w:t>
      </w:r>
      <w:r w:rsidRPr="00140E21">
        <w:tab/>
        <w:t>These steps are executed in Visited PLMN;</w:t>
      </w:r>
    </w:p>
    <w:p w14:paraId="4E10A5B8" w14:textId="77777777" w:rsidR="007E4EF8" w:rsidRPr="00140E21" w:rsidRDefault="007E4EF8" w:rsidP="007E4EF8">
      <w:pPr>
        <w:pStyle w:val="B2"/>
      </w:pPr>
      <w:r w:rsidRPr="00140E21">
        <w:t>-</w:t>
      </w:r>
      <w:r w:rsidRPr="00140E21">
        <w:tab/>
        <w:t>The V-SMF stores an association of the PDU Session and H-SMF ID for this PDU Session for this UE</w:t>
      </w:r>
      <w:r w:rsidRPr="00140E21">
        <w:rPr>
          <w:lang w:eastAsia="zh-CN"/>
        </w:rPr>
        <w:t>;</w:t>
      </w:r>
    </w:p>
    <w:p w14:paraId="6FB26C37" w14:textId="77777777" w:rsidR="007E4EF8" w:rsidRPr="00140E21" w:rsidRDefault="007E4EF8" w:rsidP="007E4EF8">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AEE7B29" w14:textId="77777777" w:rsidR="007E4EF8" w:rsidRDefault="007E4EF8" w:rsidP="007E4EF8">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9F78D11" w14:textId="77777777" w:rsidR="007E4EF8" w:rsidRPr="00140E21" w:rsidRDefault="007E4EF8" w:rsidP="007E4EF8">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48EB8F5B" w14:textId="77777777" w:rsidR="007E4EF8" w:rsidRPr="00140E21" w:rsidRDefault="007E4EF8" w:rsidP="007E4EF8">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0FE76928" w14:textId="77777777" w:rsidR="007E4EF8" w:rsidRPr="00140E21" w:rsidRDefault="007E4EF8" w:rsidP="007E4EF8">
      <w:pPr>
        <w:pStyle w:val="B1"/>
      </w:pPr>
      <w:r w:rsidRPr="00140E21">
        <w:t>19b.</w:t>
      </w:r>
      <w:r w:rsidRPr="00140E21">
        <w:tab/>
        <w:t>The V-UPF provides a N4 Session Modification Response to the V-SMF.</w:t>
      </w:r>
    </w:p>
    <w:p w14:paraId="3BB9E7DE" w14:textId="77777777" w:rsidR="007E4EF8" w:rsidRPr="00140E21" w:rsidRDefault="007E4EF8" w:rsidP="007E4EF8">
      <w:pPr>
        <w:pStyle w:val="B1"/>
      </w:pPr>
      <w:r w:rsidRPr="00140E21">
        <w:tab/>
        <w:t>After this step, the V-UPF delivers any down-link packets to the UE that may have been buffered for this PDU Session.</w:t>
      </w:r>
    </w:p>
    <w:p w14:paraId="6600FC4C" w14:textId="77777777" w:rsidR="007E4EF8" w:rsidRPr="00140E21" w:rsidRDefault="007E4EF8" w:rsidP="007E4EF8">
      <w:pPr>
        <w:pStyle w:val="B1"/>
      </w:pPr>
      <w:r w:rsidRPr="00140E21">
        <w:t>20.</w:t>
      </w:r>
      <w:r w:rsidRPr="00140E21">
        <w:tab/>
        <w:t>This step is the same as step 17 in clause 4.3.2.2.1 with the following differences:</w:t>
      </w:r>
    </w:p>
    <w:p w14:paraId="4EDBE8D8" w14:textId="77777777" w:rsidR="007E4EF8" w:rsidRPr="00140E21" w:rsidRDefault="007E4EF8" w:rsidP="007E4EF8">
      <w:pPr>
        <w:pStyle w:val="B2"/>
      </w:pPr>
      <w:r w:rsidRPr="00140E21">
        <w:t>-</w:t>
      </w:r>
      <w:r w:rsidRPr="00140E21">
        <w:tab/>
        <w:t>The SMF is a V-SMF. The H-SMF and V-SMF subscribe to UE reachability event from AMF.</w:t>
      </w:r>
    </w:p>
    <w:p w14:paraId="65807C42" w14:textId="77777777" w:rsidR="007E4EF8" w:rsidRPr="00140E21" w:rsidRDefault="007E4EF8" w:rsidP="007E4EF8">
      <w:pPr>
        <w:pStyle w:val="B1"/>
      </w:pPr>
      <w:r w:rsidRPr="00140E21">
        <w:t>21.</w:t>
      </w:r>
      <w:r w:rsidRPr="00140E21">
        <w:tab/>
        <w:t xml:space="preserve">This step is same as step 18 in clause 4.3.2.2.1. In addition, if during the procedure, after step 14, the PDU Session establishment is not successful as specified in step 15 of clause 4.3.2.2.1, the V-SMF triggers the V-SMF initiated PDU Session </w:t>
      </w:r>
      <w:r>
        <w:t>R</w:t>
      </w:r>
      <w:r w:rsidRPr="00140E21">
        <w:t>elease procedure from step 1b-3b as defined in clause 4.3.4.3.</w:t>
      </w:r>
    </w:p>
    <w:p w14:paraId="0D2BEF5C" w14:textId="77777777" w:rsidR="007E4EF8" w:rsidRPr="00140E21" w:rsidRDefault="007E4EF8" w:rsidP="007E4EF8">
      <w:pPr>
        <w:pStyle w:val="B1"/>
      </w:pPr>
      <w:r w:rsidRPr="00140E21">
        <w:t>22.</w:t>
      </w:r>
      <w:r w:rsidRPr="00140E21">
        <w:tab/>
        <w:t xml:space="preserve">H-SMF to UE, via H-UPF and V-UPF in VPLMN: In </w:t>
      </w:r>
      <w:r>
        <w:t xml:space="preserve">the </w:t>
      </w:r>
      <w:r w:rsidRPr="00140E21">
        <w:t xml:space="preserve">case of PDU Session Type IPv6 or IPv4v6, the H-SMF generates an IPv6 Router Advertisement and sends it to the UE via N4 and the H-UPF and V-UPF. If the Control Plane </w:t>
      </w:r>
      <w:proofErr w:type="spellStart"/>
      <w:r w:rsidRPr="00140E21">
        <w:t>CIoT</w:t>
      </w:r>
      <w:proofErr w:type="spellEnd"/>
      <w:r w:rsidRPr="00140E21">
        <w:t xml:space="preserve"> 5GS Optimisation is enabled for this PDU session</w:t>
      </w:r>
      <w:r>
        <w:t xml:space="preserve">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r w:rsidRPr="00140E21">
        <w:t>.</w:t>
      </w:r>
    </w:p>
    <w:p w14:paraId="698A47CE" w14:textId="1F32D72A" w:rsidR="007E4EF8" w:rsidRPr="00140E21" w:rsidRDefault="007E4EF8" w:rsidP="007E4EF8">
      <w:pPr>
        <w:pStyle w:val="B1"/>
      </w:pPr>
      <w:r w:rsidRPr="00140E21">
        <w:t>23.</w:t>
      </w:r>
      <w:r w:rsidRPr="00140E21">
        <w:tab/>
        <w:t>If the V-SMF received in step18 an indication that the (R)AN has rejected some QFI(s)</w:t>
      </w:r>
      <w:ins w:id="11" w:author="LTHM2" w:date="2020-04-10T10:41:00Z">
        <w:r w:rsidR="00766ACE">
          <w:t xml:space="preserve"> or if the V-SMF has </w:t>
        </w:r>
        <w:r w:rsidR="00766ACE" w:rsidRPr="00140E21">
          <w:t>rejected some QFI(s)</w:t>
        </w:r>
        <w:r w:rsidR="00766ACE">
          <w:t xml:space="preserve"> in step 13,</w:t>
        </w:r>
        <w:r w:rsidR="00766ACE" w:rsidRPr="00140E21">
          <w:t xml:space="preserve"> </w:t>
        </w:r>
      </w:ins>
      <w:r w:rsidRPr="00140E21">
        <w:t xml:space="preserve">the V-SMF notifies the H-SMF via a </w:t>
      </w:r>
      <w:proofErr w:type="spellStart"/>
      <w:r w:rsidRPr="00140E21">
        <w:t>Nsmf_PDUSession_Update</w:t>
      </w:r>
      <w:proofErr w:type="spellEnd"/>
      <w:r w:rsidRPr="00140E21">
        <w:t xml:space="preserve"> Request. The H-SMF is responsible of updating accordingly the QoS rules and QoS Flow level QoS parameters if needed for the QoS Flow(s) associated with the QoS rule(s) in the UE.</w:t>
      </w:r>
    </w:p>
    <w:p w14:paraId="78F18A31" w14:textId="77777777" w:rsidR="007E4EF8" w:rsidRPr="00140E21" w:rsidRDefault="007E4EF8" w:rsidP="007E4EF8">
      <w:pPr>
        <w:pStyle w:val="B1"/>
      </w:pPr>
      <w:r w:rsidRPr="00140E21">
        <w:t>24.</w:t>
      </w:r>
      <w:r w:rsidRPr="00140E21">
        <w:tab/>
        <w:t>This step is the same as step 20 in clause 4.3.2.2.1 with the following differences:</w:t>
      </w:r>
    </w:p>
    <w:p w14:paraId="654F6A44" w14:textId="77777777" w:rsidR="007E4EF8" w:rsidRPr="00140E21" w:rsidRDefault="007E4EF8" w:rsidP="007E4EF8">
      <w:pPr>
        <w:pStyle w:val="B2"/>
      </w:pPr>
      <w:r w:rsidRPr="00140E21">
        <w:t>-</w:t>
      </w:r>
      <w:r w:rsidRPr="00140E21">
        <w:tab/>
        <w:t>this step is executed in the Home PLMN;</w:t>
      </w:r>
    </w:p>
    <w:p w14:paraId="32ACA545" w14:textId="77777777" w:rsidR="007E4EF8" w:rsidRPr="00140E21" w:rsidRDefault="007E4EF8" w:rsidP="007E4EF8">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244D177E" w14:textId="77777777" w:rsidR="007E4EF8" w:rsidRPr="00140E21" w:rsidRDefault="007E4EF8" w:rsidP="007E4EF8">
      <w:pPr>
        <w:pStyle w:val="NO"/>
      </w:pPr>
      <w:r w:rsidRPr="00140E21">
        <w:t>NOTE:</w:t>
      </w:r>
      <w:r w:rsidRPr="00140E21">
        <w:tab/>
        <w:t xml:space="preserve">The SMF in HPLMN can initiate H-SMF initiated PDU Session </w:t>
      </w:r>
      <w:r>
        <w:t>R</w:t>
      </w:r>
      <w:r w:rsidRPr="00140E21">
        <w:t>elease procedure as defined in clause 4.3.4.3, already after step 13.</w:t>
      </w:r>
    </w:p>
    <w:p w14:paraId="69FB910B" w14:textId="77777777" w:rsidR="007E4EF8" w:rsidRDefault="007E4EF8"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38E19CA4" w14:textId="77777777" w:rsidR="007E4EF8" w:rsidRPr="00140E21" w:rsidRDefault="007E4EF8" w:rsidP="007E4EF8">
      <w:pPr>
        <w:pStyle w:val="Heading4"/>
        <w:rPr>
          <w:rFonts w:eastAsia="SimSun"/>
          <w:lang w:eastAsia="zh-CN"/>
        </w:rPr>
      </w:pPr>
      <w:bookmarkStart w:id="12" w:name="_Toc20203981"/>
      <w:bookmarkStart w:id="13" w:name="_Toc27894667"/>
      <w:bookmarkStart w:id="14" w:name="_Toc36191734"/>
      <w:r w:rsidRPr="00140E21">
        <w:rPr>
          <w:rFonts w:eastAsia="SimSun"/>
          <w:lang w:eastAsia="zh-CN"/>
        </w:rPr>
        <w:t>4.3.3.3</w:t>
      </w:r>
      <w:r w:rsidRPr="00140E21">
        <w:rPr>
          <w:rFonts w:eastAsia="SimSun"/>
          <w:lang w:eastAsia="zh-CN"/>
        </w:rPr>
        <w:tab/>
        <w:t>UE or network requested PDU Session Modification (home-routed roaming)</w:t>
      </w:r>
      <w:bookmarkEnd w:id="12"/>
      <w:bookmarkEnd w:id="13"/>
      <w:bookmarkEnd w:id="14"/>
    </w:p>
    <w:p w14:paraId="42430BA1" w14:textId="77777777" w:rsidR="007E4EF8" w:rsidRPr="00140E21" w:rsidRDefault="007E4EF8" w:rsidP="007E4EF8">
      <w:pPr>
        <w:rPr>
          <w:rFonts w:eastAsia="SimSun"/>
          <w:lang w:eastAsia="zh-CN"/>
        </w:rPr>
      </w:pPr>
      <w:r w:rsidRPr="00140E21">
        <w:rPr>
          <w:rFonts w:eastAsia="SimSun"/>
          <w:lang w:eastAsia="zh-CN"/>
        </w:rPr>
        <w:t>The UE or network requested PDU Session Modification procedure (home-routed roaming scenario) is depicted in figure 4.3.3.3-1.</w:t>
      </w:r>
    </w:p>
    <w:p w14:paraId="21220757" w14:textId="77777777" w:rsidR="007E4EF8" w:rsidRPr="00140E21" w:rsidRDefault="007E4EF8" w:rsidP="007E4EF8">
      <w:pPr>
        <w:pStyle w:val="TH"/>
      </w:pPr>
      <w:r w:rsidRPr="00140E21">
        <w:object w:dxaOrig="10920" w:dyaOrig="11320" w14:anchorId="18ACD12E">
          <v:shape id="_x0000_i1026" type="#_x0000_t75" style="width:480pt;height:498pt" o:ole="">
            <v:imagedata r:id="rId19" o:title=""/>
          </v:shape>
          <o:OLEObject Type="Embed" ProgID="Visio.Drawing.11" ShapeID="_x0000_i1026" DrawAspect="Content" ObjectID="_1648022896" r:id="rId20"/>
        </w:object>
      </w:r>
    </w:p>
    <w:p w14:paraId="31806501" w14:textId="77777777" w:rsidR="007E4EF8" w:rsidRPr="00140E21" w:rsidRDefault="007E4EF8" w:rsidP="007E4EF8">
      <w:pPr>
        <w:pStyle w:val="TF"/>
        <w:rPr>
          <w:rFonts w:eastAsia="SimSun"/>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25AFAD62" w14:textId="77777777" w:rsidR="007E4EF8" w:rsidRPr="00140E21" w:rsidRDefault="007E4EF8" w:rsidP="007E4EF8">
      <w:pPr>
        <w:pStyle w:val="B1"/>
      </w:pPr>
      <w:r w:rsidRPr="00140E21">
        <w:t>1.</w:t>
      </w:r>
      <w:r w:rsidRPr="00140E21">
        <w:tab/>
        <w:t>The procedure is triggered by one of the following events:</w:t>
      </w:r>
    </w:p>
    <w:p w14:paraId="5F9B5028" w14:textId="77777777" w:rsidR="007E4EF8" w:rsidRPr="00140E21" w:rsidRDefault="007E4EF8" w:rsidP="007E4EF8">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645EFA47" w14:textId="77777777" w:rsidR="007E4EF8" w:rsidRPr="00140E21" w:rsidRDefault="007E4EF8" w:rsidP="007E4EF8">
      <w:pPr>
        <w:pStyle w:val="B3"/>
      </w:pPr>
      <w:r w:rsidRPr="00140E21">
        <w:t>-</w:t>
      </w:r>
      <w:r w:rsidRPr="00140E21">
        <w:tab/>
        <w:t>The V-SMF checks whether it can accept the request from the UE;</w:t>
      </w:r>
    </w:p>
    <w:p w14:paraId="2AB45747" w14:textId="77777777" w:rsidR="007E4EF8" w:rsidRPr="00140E21" w:rsidRDefault="007E4EF8" w:rsidP="007E4EF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6384FE55" w14:textId="77777777" w:rsidR="007E4EF8" w:rsidRPr="00140E21" w:rsidRDefault="007E4EF8" w:rsidP="007E4EF8">
      <w:pPr>
        <w:pStyle w:val="B2"/>
      </w:pPr>
      <w:r w:rsidRPr="00140E21">
        <w:tab/>
        <w:t>The PS Data Off status, if changed, shall be included in PCO (Protocol Configuration Option) in the PDU Session Modification Request message.</w:t>
      </w:r>
    </w:p>
    <w:p w14:paraId="001DDDEC" w14:textId="77777777" w:rsidR="007E4EF8" w:rsidRPr="00140E21" w:rsidRDefault="007E4EF8" w:rsidP="007E4EF8">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4D74E73" w14:textId="77777777" w:rsidR="007E4EF8" w:rsidRPr="00140E21" w:rsidRDefault="007E4EF8" w:rsidP="007E4EF8">
      <w:pPr>
        <w:pStyle w:val="B2"/>
      </w:pPr>
      <w:r w:rsidRPr="00140E21">
        <w:t>1b.</w:t>
      </w:r>
      <w:r w:rsidRPr="00140E21">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22E94F99" w14:textId="77777777" w:rsidR="007E4EF8" w:rsidRPr="00140E21" w:rsidRDefault="007E4EF8" w:rsidP="007E4EF8">
      <w:pPr>
        <w:pStyle w:val="B2"/>
      </w:pPr>
      <w:r w:rsidRPr="00140E21">
        <w:t>1c.</w:t>
      </w:r>
      <w:r w:rsidRPr="00140E21">
        <w:tab/>
        <w:t>(HPLMN requested) This step is the same as step 1c in clause 4.3.3.2.</w:t>
      </w:r>
    </w:p>
    <w:p w14:paraId="6B9F5CCE" w14:textId="77777777" w:rsidR="007E4EF8" w:rsidRPr="00140E21" w:rsidRDefault="007E4EF8" w:rsidP="007E4EF8">
      <w:pPr>
        <w:pStyle w:val="B2"/>
      </w:pPr>
      <w:r w:rsidRPr="00140E21">
        <w:t>1d.</w:t>
      </w:r>
      <w:r w:rsidRPr="00140E21">
        <w:tab/>
        <w:t>(HPLMN requested) This step is the same as step 1d in clause 4.3.3.2.</w:t>
      </w:r>
    </w:p>
    <w:p w14:paraId="5BB82E0A" w14:textId="77777777" w:rsidR="007E4EF8" w:rsidRPr="00140E21" w:rsidRDefault="007E4EF8" w:rsidP="007E4EF8">
      <w:pPr>
        <w:pStyle w:val="B2"/>
      </w:pPr>
      <w:r w:rsidRPr="00140E21">
        <w:t>1e.</w:t>
      </w:r>
      <w:r w:rsidRPr="00140E21">
        <w:tab/>
        <w:t>As in step 1e of clause 4.3.3.2 with addition that:</w:t>
      </w:r>
    </w:p>
    <w:p w14:paraId="43CB225B" w14:textId="77777777" w:rsidR="007E4EF8" w:rsidRPr="00140E21" w:rsidRDefault="007E4EF8" w:rsidP="007E4EF8">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62F1C609" w14:textId="77777777" w:rsidR="007E4EF8" w:rsidRPr="00140E21" w:rsidRDefault="007E4EF8" w:rsidP="007E4EF8">
      <w:pPr>
        <w:pStyle w:val="B3"/>
      </w:pPr>
      <w:r w:rsidRPr="00140E21">
        <w:t>-</w:t>
      </w:r>
      <w:r w:rsidRPr="00140E21">
        <w:tab/>
        <w:t xml:space="preserve">The V-SMF invokes </w:t>
      </w:r>
      <w:proofErr w:type="gramStart"/>
      <w:r w:rsidRPr="00140E21">
        <w:t>an</w:t>
      </w:r>
      <w:proofErr w:type="gramEnd"/>
      <w:r w:rsidRPr="00140E21">
        <w:t xml:space="preserve"> </w:t>
      </w:r>
      <w:proofErr w:type="spellStart"/>
      <w:r w:rsidRPr="00140E21">
        <w:t>Nsmf_PDUSession_Update</w:t>
      </w:r>
      <w:proofErr w:type="spellEnd"/>
      <w:r w:rsidRPr="00140E21">
        <w:t xml:space="preserv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70474452" w14:textId="77777777" w:rsidR="007E4EF8" w:rsidRPr="00140E21" w:rsidRDefault="007E4EF8" w:rsidP="007E4EF8">
      <w:pPr>
        <w:pStyle w:val="NO"/>
      </w:pPr>
      <w:r w:rsidRPr="00140E21">
        <w:t>NOTE 1:</w:t>
      </w:r>
      <w:r w:rsidRPr="00140E21">
        <w:tab/>
        <w:t>SM Context ID between AMF and V-SMF and between V-SMF and H-SMF are different. SM Context ID has local significance per SMF instance.</w:t>
      </w:r>
    </w:p>
    <w:p w14:paraId="7915040F" w14:textId="77777777" w:rsidR="007E4EF8" w:rsidRPr="00140E21" w:rsidRDefault="007E4EF8" w:rsidP="007E4EF8">
      <w:pPr>
        <w:pStyle w:val="B1"/>
      </w:pPr>
      <w:r w:rsidRPr="00140E21">
        <w:t>2.</w:t>
      </w:r>
      <w:r w:rsidRPr="00140E21">
        <w:tab/>
        <w:t>This step is the same as steps 2 in clause 4.3.3.2 with the SMF is H-SMF.</w:t>
      </w:r>
    </w:p>
    <w:p w14:paraId="3649A079" w14:textId="77777777" w:rsidR="007E4EF8" w:rsidRPr="00140E21" w:rsidRDefault="007E4EF8" w:rsidP="007E4EF8">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service operation to the V-SMF.</w:t>
      </w:r>
    </w:p>
    <w:p w14:paraId="419E0086" w14:textId="51398B64" w:rsidR="007E4EF8" w:rsidRPr="00140E21" w:rsidRDefault="007E4EF8" w:rsidP="007E4EF8">
      <w:pPr>
        <w:pStyle w:val="B1"/>
      </w:pPr>
      <w:r w:rsidRPr="00140E21">
        <w:tab/>
        <w:t>Based on operator policies, the V-SMF may decide to accept or reject the QoS information provided by the H-SMF. The V-SMF shall be able to accept a subset of the QoS flows requested to be created or modified within a single H-SMF request i.e. V-SMF can accept some QoS flows and reject other QoS flows in same response to H-SMF.</w:t>
      </w:r>
      <w:r w:rsidR="00766ACE">
        <w:t xml:space="preserve"> </w:t>
      </w:r>
      <w:ins w:id="15" w:author="LTHM2" w:date="2020-03-31T14:25:00Z">
        <w:r w:rsidR="00766ACE">
          <w:tab/>
        </w:r>
      </w:ins>
      <w:ins w:id="16" w:author="LTHM2" w:date="2020-04-10T10:47:00Z">
        <w:r w:rsidR="00766ACE">
          <w:t>The V-SMF may also apply VPLMN policies related with the SLA negotiated with the HPLMN to reject globally the H-SMF request with appropriate error indication</w:t>
        </w:r>
      </w:ins>
      <w:r w:rsidR="00766ACE">
        <w:t xml:space="preserve"> </w:t>
      </w:r>
      <w:ins w:id="17" w:author="LTHM2" w:date="2020-04-10T10:47:00Z">
        <w:r w:rsidR="00766ACE">
          <w:t xml:space="preserve">(e.g. due </w:t>
        </w:r>
      </w:ins>
      <w:ins w:id="18" w:author="LTHM2" w:date="2020-04-10T10:48:00Z">
        <w:r w:rsidR="00766ACE">
          <w:t>to too frequent QoS updates from the HPLMN)</w:t>
        </w:r>
      </w:ins>
      <w:ins w:id="19" w:author="LTHM2" w:date="2020-03-31T14:25:00Z">
        <w:r w:rsidR="00766ACE">
          <w:t>.</w:t>
        </w:r>
      </w:ins>
      <w:bookmarkStart w:id="20" w:name="_GoBack"/>
      <w:bookmarkEnd w:id="20"/>
    </w:p>
    <w:p w14:paraId="6586E1DB" w14:textId="77777777" w:rsidR="007E4EF8" w:rsidRPr="00140E21" w:rsidRDefault="007E4EF8" w:rsidP="007E4EF8">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p>
    <w:p w14:paraId="02936BD9" w14:textId="77777777" w:rsidR="007E4EF8" w:rsidRPr="00140E21" w:rsidRDefault="007E4EF8" w:rsidP="007E4EF8">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6C9D1CC6" w14:textId="2CAB9AE3" w:rsidR="007E4EF8" w:rsidRDefault="007E4EF8" w:rsidP="007E4EF8">
      <w:pPr>
        <w:pStyle w:val="B1"/>
        <w:rPr>
          <w:ins w:id="21" w:author="LTHM2" w:date="2020-03-31T14:25:00Z"/>
        </w:rPr>
      </w:pPr>
      <w:r w:rsidRPr="00140E21">
        <w:tab/>
        <w:t xml:space="preserve">If an Always-on PDU Session Granted indication was provided by the H-SMF to indicate that the </w:t>
      </w:r>
      <w:r w:rsidRPr="00140E21">
        <w:rPr>
          <w:lang w:eastAsia="ko-KR"/>
        </w:rPr>
        <w:t>PDU Session</w:t>
      </w:r>
      <w:r w:rsidRPr="00140E21">
        <w:t xml:space="preserve"> is to be changed to an always-on PDU Session, the V-SMF decides whether to accept or reject the request from the H-SMF based on local policies.</w:t>
      </w:r>
    </w:p>
    <w:p w14:paraId="4E61B494" w14:textId="77777777" w:rsidR="00BF3C29" w:rsidRPr="00140E21" w:rsidRDefault="00BF3C29" w:rsidP="007E4EF8">
      <w:pPr>
        <w:pStyle w:val="B1"/>
      </w:pPr>
    </w:p>
    <w:p w14:paraId="6265D9EE" w14:textId="77777777" w:rsidR="007E4EF8" w:rsidRPr="00140E21" w:rsidRDefault="007E4EF8" w:rsidP="007E4EF8">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786675EB" w14:textId="77777777" w:rsidR="007E4EF8" w:rsidRPr="00140E21" w:rsidRDefault="007E4EF8" w:rsidP="007E4EF8">
      <w:pPr>
        <w:pStyle w:val="B1"/>
      </w:pPr>
      <w:r w:rsidRPr="00140E21">
        <w:t>5-7.</w:t>
      </w:r>
      <w:r w:rsidRPr="00140E21">
        <w:tab/>
        <w:t>These steps are the same as step 4-6 in clause 4.3.3.2.</w:t>
      </w:r>
    </w:p>
    <w:p w14:paraId="0DC6BF3F" w14:textId="77777777" w:rsidR="007E4EF8" w:rsidRPr="00140E21" w:rsidRDefault="007E4EF8" w:rsidP="007E4EF8">
      <w:pPr>
        <w:pStyle w:val="B1"/>
      </w:pPr>
      <w:r w:rsidRPr="00140E21">
        <w:t>8.</w:t>
      </w:r>
      <w:r w:rsidRPr="00140E21">
        <w:tab/>
        <w:t>This step is the same as step 7a in clause 4.3.3.2 with the difference that the SMF is V-SMF.</w:t>
      </w:r>
    </w:p>
    <w:p w14:paraId="1CA38591" w14:textId="77777777" w:rsidR="007E4EF8" w:rsidRDefault="007E4EF8" w:rsidP="007E4EF8">
      <w:pPr>
        <w:pStyle w:val="B1"/>
      </w:pPr>
      <w:r>
        <w:tab/>
        <w:t>If the N2 SM information indicates modification failure, and the V-SMF rejected the PDU session modification as described in step 7 in clause 4.3.3.2, step 9 is skipped.</w:t>
      </w:r>
    </w:p>
    <w:p w14:paraId="4847CF90" w14:textId="77777777" w:rsidR="007E4EF8" w:rsidRPr="00140E21" w:rsidRDefault="007E4EF8" w:rsidP="007E4EF8">
      <w:pPr>
        <w:pStyle w:val="B1"/>
      </w:pPr>
      <w:r w:rsidRPr="00140E21">
        <w:t>9a-9b are the same as step 11a-11b in clause 4.3.3.2 but executed in Visited PLMN</w:t>
      </w:r>
    </w:p>
    <w:p w14:paraId="05F29085" w14:textId="77777777" w:rsidR="007E4EF8" w:rsidRPr="00140E21" w:rsidRDefault="007E4EF8" w:rsidP="007E4EF8">
      <w:pPr>
        <w:pStyle w:val="B1"/>
      </w:pPr>
      <w:r w:rsidRPr="00140E21">
        <w:t>10.</w:t>
      </w:r>
      <w:r w:rsidRPr="00140E21">
        <w:tab/>
        <w:t>This step is the same as step 7b in clause 4.3.3.2 with the difference that the SMF is V-SMF.</w:t>
      </w:r>
    </w:p>
    <w:p w14:paraId="459F038D" w14:textId="77777777" w:rsidR="007E4EF8" w:rsidRPr="00140E21" w:rsidRDefault="007E4EF8" w:rsidP="007E4EF8">
      <w:pPr>
        <w:pStyle w:val="B1"/>
      </w:pPr>
      <w:r w:rsidRPr="00140E21">
        <w:t>11-12.</w:t>
      </w:r>
      <w:r w:rsidRPr="00140E21">
        <w:tab/>
        <w:t>These steps are the same as steps 8-9 in 4.3.3.2.</w:t>
      </w:r>
    </w:p>
    <w:p w14:paraId="00580BC6" w14:textId="77777777" w:rsidR="007E4EF8" w:rsidRPr="00140E21" w:rsidRDefault="007E4EF8" w:rsidP="007E4EF8">
      <w:pPr>
        <w:pStyle w:val="B1"/>
      </w:pPr>
      <w:r w:rsidRPr="00140E21">
        <w:t>13-14.</w:t>
      </w:r>
      <w:r w:rsidRPr="00140E21">
        <w:tab/>
        <w:t>These steps are the same as step 10a-10b in clause 4.3.3.2 but executed in Visited PLMN.</w:t>
      </w:r>
    </w:p>
    <w:p w14:paraId="4CC84C59" w14:textId="77777777" w:rsidR="007E4EF8" w:rsidRPr="00140E21" w:rsidRDefault="007E4EF8" w:rsidP="007E4EF8">
      <w:pPr>
        <w:pStyle w:val="B1"/>
      </w:pPr>
      <w:r w:rsidRPr="00140E21">
        <w:t>15.</w:t>
      </w:r>
      <w:r w:rsidRPr="00140E21">
        <w:tab/>
        <w:t xml:space="preserve">V-SMF responds to the H-SMF with </w:t>
      </w:r>
      <w:proofErr w:type="gramStart"/>
      <w:r w:rsidRPr="00140E21">
        <w:t>an</w:t>
      </w:r>
      <w:proofErr w:type="gramEnd"/>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Ack message from the UE to the V-SMF, Secondary RAT usage data. The H-SMF shall modify the PDU Session context.</w:t>
      </w:r>
    </w:p>
    <w:p w14:paraId="3B25CC9F" w14:textId="77777777" w:rsidR="007E4EF8" w:rsidRPr="00140E21" w:rsidRDefault="007E4EF8" w:rsidP="007E4EF8">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3427D344" w14:textId="77777777" w:rsidR="007E4EF8" w:rsidRPr="00140E21" w:rsidRDefault="007E4EF8" w:rsidP="007E4EF8">
      <w:pPr>
        <w:pStyle w:val="B1"/>
      </w:pPr>
      <w:r w:rsidRPr="00140E21">
        <w:t>16-17.</w:t>
      </w:r>
      <w:r w:rsidRPr="00140E21">
        <w:tab/>
        <w:t>These steps are the same as steps 11-12 in clause 4.3.3.2 with the difference that the SMF is H-SMF.</w:t>
      </w:r>
    </w:p>
    <w:p w14:paraId="6215CEFC" w14:textId="77777777" w:rsidR="008834F5" w:rsidRDefault="008834F5" w:rsidP="008834F5">
      <w:pPr>
        <w:rPr>
          <w:noProof/>
        </w:rPr>
      </w:pPr>
    </w:p>
    <w:p w14:paraId="79B27747" w14:textId="3C8B04EE" w:rsidR="003B4EEA" w:rsidRDefault="003B4EEA" w:rsidP="003B4EEA"/>
    <w:p w14:paraId="3C48F53A" w14:textId="77777777" w:rsidR="007E4EF8" w:rsidRPr="00B56148" w:rsidRDefault="007E4EF8"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7C52C" w14:textId="77777777" w:rsidR="00566495" w:rsidRDefault="00566495">
      <w:r>
        <w:separator/>
      </w:r>
    </w:p>
  </w:endnote>
  <w:endnote w:type="continuationSeparator" w:id="0">
    <w:p w14:paraId="7B91B725" w14:textId="77777777" w:rsidR="00566495" w:rsidRDefault="0056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1CFCD" w14:textId="77777777" w:rsidR="00566495" w:rsidRDefault="00566495">
      <w:r>
        <w:separator/>
      </w:r>
    </w:p>
  </w:footnote>
  <w:footnote w:type="continuationSeparator" w:id="0">
    <w:p w14:paraId="64CC162A" w14:textId="77777777" w:rsidR="00566495" w:rsidRDefault="00566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EA"/>
    <w:rsid w:val="00037455"/>
    <w:rsid w:val="000448A3"/>
    <w:rsid w:val="00073847"/>
    <w:rsid w:val="000A6394"/>
    <w:rsid w:val="000A6EAB"/>
    <w:rsid w:val="000B7FED"/>
    <w:rsid w:val="000C038A"/>
    <w:rsid w:val="000C37D5"/>
    <w:rsid w:val="000C6598"/>
    <w:rsid w:val="000C7636"/>
    <w:rsid w:val="000D1E3F"/>
    <w:rsid w:val="00145D43"/>
    <w:rsid w:val="00153755"/>
    <w:rsid w:val="00155F83"/>
    <w:rsid w:val="0016357E"/>
    <w:rsid w:val="001831E9"/>
    <w:rsid w:val="00192C46"/>
    <w:rsid w:val="001A08B3"/>
    <w:rsid w:val="001A6392"/>
    <w:rsid w:val="001A6618"/>
    <w:rsid w:val="001A7B60"/>
    <w:rsid w:val="001B52F0"/>
    <w:rsid w:val="001B7A65"/>
    <w:rsid w:val="001D7891"/>
    <w:rsid w:val="001E3ED7"/>
    <w:rsid w:val="001E41F3"/>
    <w:rsid w:val="00231130"/>
    <w:rsid w:val="0026004D"/>
    <w:rsid w:val="002640DD"/>
    <w:rsid w:val="002677D9"/>
    <w:rsid w:val="0027008B"/>
    <w:rsid w:val="00275D12"/>
    <w:rsid w:val="00284FEB"/>
    <w:rsid w:val="002860C4"/>
    <w:rsid w:val="002A6BF4"/>
    <w:rsid w:val="002B5741"/>
    <w:rsid w:val="00305409"/>
    <w:rsid w:val="0033434A"/>
    <w:rsid w:val="003609EF"/>
    <w:rsid w:val="0036231A"/>
    <w:rsid w:val="00374DD4"/>
    <w:rsid w:val="00397DDD"/>
    <w:rsid w:val="003B4EEA"/>
    <w:rsid w:val="003E1A36"/>
    <w:rsid w:val="003E7616"/>
    <w:rsid w:val="003F167E"/>
    <w:rsid w:val="00410371"/>
    <w:rsid w:val="004242F1"/>
    <w:rsid w:val="0047763A"/>
    <w:rsid w:val="00477F1E"/>
    <w:rsid w:val="004B75B7"/>
    <w:rsid w:val="004D37C8"/>
    <w:rsid w:val="004F321F"/>
    <w:rsid w:val="0051580D"/>
    <w:rsid w:val="00521707"/>
    <w:rsid w:val="00547111"/>
    <w:rsid w:val="00566495"/>
    <w:rsid w:val="00572415"/>
    <w:rsid w:val="00592D74"/>
    <w:rsid w:val="005A7F4D"/>
    <w:rsid w:val="005E2C44"/>
    <w:rsid w:val="00621188"/>
    <w:rsid w:val="006257ED"/>
    <w:rsid w:val="00650740"/>
    <w:rsid w:val="0065410B"/>
    <w:rsid w:val="00695808"/>
    <w:rsid w:val="006B46FB"/>
    <w:rsid w:val="006E20A3"/>
    <w:rsid w:val="006E21FB"/>
    <w:rsid w:val="00711695"/>
    <w:rsid w:val="0075410A"/>
    <w:rsid w:val="00766ACE"/>
    <w:rsid w:val="007711E7"/>
    <w:rsid w:val="00776EF3"/>
    <w:rsid w:val="00792342"/>
    <w:rsid w:val="00793ABE"/>
    <w:rsid w:val="007977A8"/>
    <w:rsid w:val="007B512A"/>
    <w:rsid w:val="007C2097"/>
    <w:rsid w:val="007D6A07"/>
    <w:rsid w:val="007E4EF8"/>
    <w:rsid w:val="007F7259"/>
    <w:rsid w:val="007F7540"/>
    <w:rsid w:val="008040A8"/>
    <w:rsid w:val="008279FA"/>
    <w:rsid w:val="008626E7"/>
    <w:rsid w:val="00870EE7"/>
    <w:rsid w:val="008834F5"/>
    <w:rsid w:val="008A45A6"/>
    <w:rsid w:val="008F686C"/>
    <w:rsid w:val="0090277E"/>
    <w:rsid w:val="009148DE"/>
    <w:rsid w:val="009609D8"/>
    <w:rsid w:val="009777D9"/>
    <w:rsid w:val="00991B88"/>
    <w:rsid w:val="009A5753"/>
    <w:rsid w:val="009A579D"/>
    <w:rsid w:val="009E3297"/>
    <w:rsid w:val="009E3585"/>
    <w:rsid w:val="009F734F"/>
    <w:rsid w:val="00A105C7"/>
    <w:rsid w:val="00A246B6"/>
    <w:rsid w:val="00A47E70"/>
    <w:rsid w:val="00A50CF0"/>
    <w:rsid w:val="00A7671C"/>
    <w:rsid w:val="00AA2CBC"/>
    <w:rsid w:val="00AB49E2"/>
    <w:rsid w:val="00AC5820"/>
    <w:rsid w:val="00AD1CD8"/>
    <w:rsid w:val="00B018D7"/>
    <w:rsid w:val="00B258BB"/>
    <w:rsid w:val="00B67B97"/>
    <w:rsid w:val="00B968C8"/>
    <w:rsid w:val="00BA3EC5"/>
    <w:rsid w:val="00BA51D9"/>
    <w:rsid w:val="00BB5DFC"/>
    <w:rsid w:val="00BD279D"/>
    <w:rsid w:val="00BD6BB8"/>
    <w:rsid w:val="00BF3C29"/>
    <w:rsid w:val="00C66BA2"/>
    <w:rsid w:val="00C84071"/>
    <w:rsid w:val="00C95985"/>
    <w:rsid w:val="00CA41B1"/>
    <w:rsid w:val="00CC5026"/>
    <w:rsid w:val="00CC68D0"/>
    <w:rsid w:val="00D03F9A"/>
    <w:rsid w:val="00D06D51"/>
    <w:rsid w:val="00D24991"/>
    <w:rsid w:val="00D50255"/>
    <w:rsid w:val="00D53F10"/>
    <w:rsid w:val="00D731C0"/>
    <w:rsid w:val="00DE11AE"/>
    <w:rsid w:val="00DE34CF"/>
    <w:rsid w:val="00E13F3D"/>
    <w:rsid w:val="00E30469"/>
    <w:rsid w:val="00E34898"/>
    <w:rsid w:val="00E44EBC"/>
    <w:rsid w:val="00E93C9E"/>
    <w:rsid w:val="00EA665B"/>
    <w:rsid w:val="00EB09B7"/>
    <w:rsid w:val="00EE7D7C"/>
    <w:rsid w:val="00EF46B6"/>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Char">
    <w:name w:val="NO Char"/>
    <w:link w:val="NO"/>
    <w:rsid w:val="007E4EF8"/>
    <w:rPr>
      <w:rFonts w:ascii="Times New Roman" w:hAnsi="Times New Roman"/>
      <w:lang w:val="en-GB" w:eastAsia="en-US"/>
    </w:rPr>
  </w:style>
  <w:style w:type="character" w:customStyle="1" w:styleId="B1Char">
    <w:name w:val="B1 Char"/>
    <w:link w:val="B1"/>
    <w:locked/>
    <w:rsid w:val="007E4EF8"/>
    <w:rPr>
      <w:rFonts w:ascii="Times New Roman" w:hAnsi="Times New Roman"/>
      <w:lang w:val="en-GB" w:eastAsia="en-US"/>
    </w:rPr>
  </w:style>
  <w:style w:type="character" w:customStyle="1" w:styleId="THChar">
    <w:name w:val="TH Char"/>
    <w:link w:val="TH"/>
    <w:rsid w:val="007E4EF8"/>
    <w:rPr>
      <w:rFonts w:ascii="Arial" w:hAnsi="Arial"/>
      <w:b/>
      <w:lang w:val="en-GB" w:eastAsia="en-US"/>
    </w:rPr>
  </w:style>
  <w:style w:type="character" w:customStyle="1" w:styleId="TFChar">
    <w:name w:val="TF Char"/>
    <w:link w:val="TF"/>
    <w:rsid w:val="007E4EF8"/>
    <w:rPr>
      <w:rFonts w:ascii="Arial" w:hAnsi="Arial"/>
      <w:b/>
      <w:lang w:val="en-GB" w:eastAsia="en-US"/>
    </w:rPr>
  </w:style>
  <w:style w:type="character" w:customStyle="1" w:styleId="B2Char">
    <w:name w:val="B2 Char"/>
    <w:link w:val="B2"/>
    <w:rsid w:val="007E4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E1C62-98D1-4033-A7A9-2CBC2E0A1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9</Pages>
  <Words>3023</Words>
  <Characters>16627</Characters>
  <Application>Microsoft Office Word</Application>
  <DocSecurity>0</DocSecurity>
  <Lines>138</Lines>
  <Paragraphs>39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April 20 - 24, 2020, Elbonia		                                          			  (re</vt:lpstr>
      <vt:lpstr/>
      <vt:lpstr>MTG_TITLE</vt:lpstr>
    </vt:vector>
  </TitlesOfParts>
  <Company>3GPP Support Team</Company>
  <LinksUpToDate>false</LinksUpToDate>
  <CharactersWithSpaces>19611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36</cp:revision>
  <cp:lastPrinted>1899-12-31T23:00:00Z</cp:lastPrinted>
  <dcterms:created xsi:type="dcterms:W3CDTF">2019-01-07T09:32:00Z</dcterms:created>
  <dcterms:modified xsi:type="dcterms:W3CDTF">2020-04-10T08:51:00Z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